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93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00000" w:rsidRDefault="0075693A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135</w:t>
      </w:r>
    </w:p>
    <w:p w:rsidR="00000000" w:rsidRDefault="0075693A">
      <w:pPr>
        <w:pStyle w:val="title"/>
      </w:pPr>
      <w:r>
        <w:t>О некоторых вопросах обучения и воспитания лиц с особенностями психофизического развития</w:t>
      </w:r>
    </w:p>
    <w:p w:rsidR="00000000" w:rsidRDefault="0075693A">
      <w:pPr>
        <w:pStyle w:val="preamble"/>
      </w:pPr>
      <w:r>
        <w:t>На основании пункта 4 статьи 181, пункта 4 статьи 251, пункта 4 статьи 271, пункта 1 статьи 272 Кодекса Республики Беларусь об образовании Министерство образования Республики Беларусь ПОСТАНОВЛЯЕТ:</w:t>
      </w:r>
    </w:p>
    <w:p w:rsidR="00000000" w:rsidRDefault="0075693A">
      <w:pPr>
        <w:pStyle w:val="point"/>
      </w:pPr>
      <w:r>
        <w:t>1. Утвердить прилагаемые:</w:t>
      </w:r>
    </w:p>
    <w:p w:rsidR="00000000" w:rsidRDefault="0075693A">
      <w:pPr>
        <w:pStyle w:val="newncpi"/>
      </w:pPr>
      <w:r>
        <w:t>Инструкцию о порядке организации</w:t>
      </w:r>
      <w:r>
        <w:t xml:space="preserve"> получения профессионально-технического образования, дополнительного образования взрослых и специального образования на дому;</w:t>
      </w:r>
    </w:p>
    <w:p w:rsidR="00000000" w:rsidRDefault="0075693A">
      <w:pPr>
        <w:pStyle w:val="newncpi"/>
      </w:pPr>
      <w:r>
        <w:t>Инструкцию о порядке создания условий для обучения и воспитания лиц с особенностями психофизического развития, которые осваивают с</w:t>
      </w:r>
      <w:r>
        <w:t>одержание образовательных программ специального образования и которым оказывается помощь в стационарных условиях в организациях здравоохранения.</w:t>
      </w:r>
    </w:p>
    <w:p w:rsidR="00000000" w:rsidRDefault="0075693A">
      <w:pPr>
        <w:pStyle w:val="point"/>
      </w:pPr>
      <w:r>
        <w:t>2. Признать утратившими силу:</w:t>
      </w:r>
    </w:p>
    <w:p w:rsidR="00000000" w:rsidRDefault="0075693A">
      <w:pPr>
        <w:pStyle w:val="newncpi"/>
      </w:pPr>
      <w:r>
        <w:t>постановление Министерства образования Республики Беларусь от 23 апреля 2007 г. №</w:t>
      </w:r>
      <w:r>
        <w:t> 29 «Об утверждении порядка организации обучения и воспитания на дому и в условиях организаций здравоохранения лиц с особенностями психофизического развития» (Национальном реестр правовых актов Республики Беларусь, 2007 г., № 122, 8/16445);</w:t>
      </w:r>
    </w:p>
    <w:p w:rsidR="00000000" w:rsidRDefault="0075693A">
      <w:pPr>
        <w:pStyle w:val="newncpi"/>
      </w:pPr>
      <w:r>
        <w:t>постановление М</w:t>
      </w:r>
      <w:r>
        <w:t>инистерства образования Республики Беларусь от 24 августа 2007 г. № 45 «О внесении дополнений в Инструкцию о порядке организации обучения на дому и в условиях организаций здравоохранения лиц с особенностями психофизического развития» (Национальный реестр п</w:t>
      </w:r>
      <w:r>
        <w:t>равовых актов Республики Беларусь, 2007 г., № 214, 8/17040);</w:t>
      </w:r>
    </w:p>
    <w:p w:rsidR="00000000" w:rsidRDefault="0075693A">
      <w:pPr>
        <w:pStyle w:val="newncpi"/>
      </w:pPr>
      <w:r>
        <w:t xml:space="preserve">постановление Министерства образования Республики Беларусь от 31 декабря 2009 г. № 77 «О внесении дополнений и изменений в постановление Министерства образования Республики Беларусь от 23 апреля </w:t>
      </w:r>
      <w:r>
        <w:t>2007 г. № 29» (Национальный реестр правовых актов Республики Беларусь, 2010 г., № 29, 8/21856);</w:t>
      </w:r>
    </w:p>
    <w:p w:rsidR="00000000" w:rsidRDefault="0075693A">
      <w:pPr>
        <w:pStyle w:val="newncpi"/>
      </w:pPr>
      <w:r>
        <w:t>постановление Министерства образования Республики Беларусь от 12 июля 2010 г. № 77 «О внесении изменений в постановление Министерства образования Республики Бел</w:t>
      </w:r>
      <w:r>
        <w:t>арусь от 23 апреля 2007 г. № 29» (Национальный реестр правовых актов Республики Беларусь, 2010 г., № 279, 8/22965).</w:t>
      </w:r>
    </w:p>
    <w:p w:rsidR="00000000" w:rsidRDefault="0075693A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000000" w:rsidRDefault="007569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5693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5693A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000000" w:rsidRDefault="0075693A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2880"/>
        <w:gridCol w:w="3356"/>
      </w:tblGrid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>Министр здравоохранен</w:t>
            </w:r>
            <w:r>
              <w:t xml:space="preserve">ия </w:t>
            </w:r>
            <w:r>
              <w:br/>
              <w:t>Республики Беларусь</w:t>
            </w:r>
          </w:p>
          <w:p w:rsidR="00000000" w:rsidRDefault="0075693A">
            <w:pPr>
              <w:pStyle w:val="agreefio"/>
            </w:pPr>
            <w:r>
              <w:t>В.И.Жарко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>Министр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00000" w:rsidRDefault="0075693A">
            <w:pPr>
              <w:pStyle w:val="agreefio"/>
            </w:pPr>
            <w:r>
              <w:t>М.А.Щеткина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К.А.Сумар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А.Н.Косинец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В.А.Дворник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</w:r>
            <w:r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С.Б.Шапиро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Б.В.Батура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А.М.Исаченко</w:t>
            </w:r>
          </w:p>
          <w:p w:rsidR="00000000" w:rsidRDefault="0075693A">
            <w:pPr>
              <w:pStyle w:val="agreedate"/>
            </w:pPr>
            <w:r>
              <w:t>25.07.20</w:t>
            </w:r>
            <w:r>
              <w:t>11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</w:tr>
      <w:tr w:rsidR="00000000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СОГЛАСОВАНО</w:t>
            </w:r>
          </w:p>
          <w:p w:rsidR="00000000" w:rsidRDefault="0075693A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000000" w:rsidRDefault="0075693A">
            <w:pPr>
              <w:pStyle w:val="agreefio"/>
            </w:pPr>
            <w:r>
              <w:t>Н.А.Ладутько</w:t>
            </w:r>
          </w:p>
          <w:p w:rsidR="00000000" w:rsidRDefault="0075693A">
            <w:pPr>
              <w:pStyle w:val="agreedate"/>
            </w:pPr>
            <w:r>
              <w:t>25.07.2011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agree"/>
            </w:pPr>
            <w:r>
              <w:t> </w:t>
            </w:r>
          </w:p>
        </w:tc>
      </w:tr>
    </w:tbl>
    <w:p w:rsidR="00000000" w:rsidRDefault="007569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1"/>
        <w:gridCol w:w="2694"/>
      </w:tblGrid>
      <w:tr w:rsidR="00000000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capu1"/>
            </w:pPr>
            <w:r>
              <w:t>УТВЕРЖДЕНО</w:t>
            </w:r>
          </w:p>
          <w:p w:rsidR="00000000" w:rsidRDefault="0075693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000000" w:rsidRDefault="0075693A">
            <w:pPr>
              <w:pStyle w:val="cap1"/>
            </w:pPr>
            <w:r>
              <w:t>25.07.2011 № 135</w:t>
            </w:r>
          </w:p>
        </w:tc>
      </w:tr>
    </w:tbl>
    <w:p w:rsidR="00000000" w:rsidRDefault="0075693A">
      <w:pPr>
        <w:pStyle w:val="titleu"/>
      </w:pPr>
      <w:r>
        <w:t xml:space="preserve">ИНСТРУКЦИЯ </w:t>
      </w:r>
      <w:r>
        <w:br/>
      </w:r>
      <w:r>
        <w:t>о порядке организации получения профессионально-технического образования, дополнительного образования взрослых и специального образования на дому</w:t>
      </w:r>
    </w:p>
    <w:p w:rsidR="00000000" w:rsidRDefault="0075693A">
      <w:pPr>
        <w:pStyle w:val="chapter"/>
      </w:pPr>
      <w:r>
        <w:t>ГЛАВА 1</w:t>
      </w:r>
      <w:r>
        <w:br/>
        <w:t>ОБЩИЕ ПОЛОЖЕНИЯ</w:t>
      </w:r>
    </w:p>
    <w:p w:rsidR="00000000" w:rsidRDefault="0075693A">
      <w:pPr>
        <w:pStyle w:val="point"/>
      </w:pPr>
      <w:r>
        <w:t>1. Настоящая Инструкция определяет:</w:t>
      </w:r>
    </w:p>
    <w:p w:rsidR="00000000" w:rsidRDefault="0075693A">
      <w:pPr>
        <w:pStyle w:val="newncpi"/>
      </w:pPr>
      <w:r>
        <w:t>порядок организации получения профессионально-техн</w:t>
      </w:r>
      <w:r>
        <w:t>ического образования для учащихся из числа лиц с особенностями психофизического развития, которые по медицинским показаниям временно или постоянно не могут посещать учреждения образования и которым создаются условия для получения профессионально-техническо</w:t>
      </w:r>
      <w:r>
        <w:t>го образования по отдельным специальностям, квалификациям на дому (далее – профессионально-техническое образование на дому);</w:t>
      </w:r>
    </w:p>
    <w:p w:rsidR="00000000" w:rsidRDefault="0075693A">
      <w:pPr>
        <w:pStyle w:val="newncpi"/>
      </w:pPr>
      <w:r>
        <w:t>порядок организации получения дополнительного образования взрослых на дому для слушателей из числа лиц с особенностями психофизичес</w:t>
      </w:r>
      <w:r>
        <w:t>кого развития, которые по медицинским показаниям временно или постоянно не могут посещать учреждения образования и для которых создаются условия для получения дополнительного образования по образовательной программе профессиональной подготовки рабочих (слу</w:t>
      </w:r>
      <w:r>
        <w:t>жащих) по отдельным специальностям, квалификациям на дому (далее – дополнительное образование взрослых на дому);</w:t>
      </w:r>
    </w:p>
    <w:p w:rsidR="00000000" w:rsidRDefault="0075693A">
      <w:pPr>
        <w:pStyle w:val="newncpi"/>
      </w:pPr>
      <w:r>
        <w:t>порядок организации получения специального образования для лиц с особенностями психофизического развития, которые по медицинским показаниям вре</w:t>
      </w:r>
      <w:r>
        <w:t>менно или постоянно не могут посещать учреждения образования и для которых создаются условия для получения специального образования на дому (далее – специальное образование на дому).</w:t>
      </w:r>
    </w:p>
    <w:p w:rsidR="00000000" w:rsidRDefault="0075693A">
      <w:pPr>
        <w:pStyle w:val="point"/>
      </w:pPr>
      <w:r>
        <w:t>2. Получение профессионально-технического образования на дому, дополнител</w:t>
      </w:r>
      <w:r>
        <w:t>ьного образования взрослых на дому и специального образования на дому (далее, если не указано иное, – обучение на дому) организуется в соответствии с Кодексом Республики Беларусь об образовании, настоящей Инструкцией, иными актами законодательства Республи</w:t>
      </w:r>
      <w:r>
        <w:t>ки Беларусь.</w:t>
      </w:r>
    </w:p>
    <w:p w:rsidR="00000000" w:rsidRDefault="0075693A">
      <w:pPr>
        <w:pStyle w:val="point"/>
      </w:pPr>
      <w:r>
        <w:t>3. Перечень медицинских показаний для обучения на дому определяется Министерством здравоохранения Республики Беларусь.</w:t>
      </w:r>
    </w:p>
    <w:p w:rsidR="00000000" w:rsidRDefault="0075693A">
      <w:pPr>
        <w:pStyle w:val="point"/>
      </w:pPr>
      <w:r>
        <w:t>4. Учреждение образования обеспечивает обучающихся учебниками, учебными пособиями, иными учебными изданиями в соответствии с законодательством Республики Беларусь.</w:t>
      </w:r>
    </w:p>
    <w:p w:rsidR="00000000" w:rsidRDefault="0075693A">
      <w:pPr>
        <w:pStyle w:val="point"/>
      </w:pPr>
      <w:r>
        <w:lastRenderedPageBreak/>
        <w:t>5. Порядок проведения текущей, промежуточной и итоговой аттестации при освоении содержания с</w:t>
      </w:r>
      <w:r>
        <w:t>оответствующей образовательной программы обучающегося осуществляется в порядке, определяемом Министерством образования Республики Беларусь.</w:t>
      </w:r>
    </w:p>
    <w:p w:rsidR="00000000" w:rsidRDefault="0075693A">
      <w:pPr>
        <w:pStyle w:val="newncpi"/>
      </w:pPr>
      <w:r>
        <w:t>Результаты текущей и промежуточной аттестации обучающегося, а также проведенные учебные занятия учитываются педагоги</w:t>
      </w:r>
      <w:r>
        <w:t>ческими работниками в соответствующих документах, необходимых для организации образовательного процесса при обучении на дому.</w:t>
      </w:r>
    </w:p>
    <w:p w:rsidR="00000000" w:rsidRDefault="0075693A">
      <w:pPr>
        <w:pStyle w:val="point"/>
      </w:pPr>
      <w:r>
        <w:t>6. Выпускной экзамен (выпускные экзамены, выпускной квалификационный экзамен) проводится на дому у обучающегося с выездом всех чле</w:t>
      </w:r>
      <w:r>
        <w:t>нов государственной экзаменационной (аттестационной, квалификационной) комиссии.</w:t>
      </w:r>
    </w:p>
    <w:p w:rsidR="00000000" w:rsidRDefault="0075693A">
      <w:pPr>
        <w:pStyle w:val="point"/>
      </w:pPr>
      <w:r>
        <w:t>7. По завершении обучения на дому обучающимся, успешно прошедшим итоговую аттестацию, выдается соответствующий документ об образовании, документ об обучении.</w:t>
      </w:r>
    </w:p>
    <w:p w:rsidR="00000000" w:rsidRDefault="0075693A">
      <w:pPr>
        <w:pStyle w:val="point"/>
      </w:pPr>
      <w:r>
        <w:t>8. Контроль за об</w:t>
      </w:r>
      <w:r>
        <w:t>еспечением качества образования при обучении на дому, его порядок и периодичность осуществляются в порядке, определяемом законодательством Республики Беларусь.</w:t>
      </w:r>
    </w:p>
    <w:p w:rsidR="00000000" w:rsidRDefault="0075693A">
      <w:pPr>
        <w:pStyle w:val="newncpi"/>
      </w:pPr>
      <w:r>
        <w:t>Порядок и периодичность проведения самоконтроля за обеспечением качества образования при обучени</w:t>
      </w:r>
      <w:r>
        <w:t>и на дому определяются руководителем учреждения образования.</w:t>
      </w:r>
    </w:p>
    <w:p w:rsidR="00000000" w:rsidRDefault="0075693A">
      <w:pPr>
        <w:pStyle w:val="point"/>
      </w:pPr>
      <w:r>
        <w:t>9. Основные требования, предъявляемые к педагогическим работникам, осуществляющим обучение на дому, определяются квалификационными характеристиками, утверждаемыми в порядке, установленном законод</w:t>
      </w:r>
      <w:r>
        <w:t>ательством.</w:t>
      </w:r>
    </w:p>
    <w:p w:rsidR="00000000" w:rsidRDefault="0075693A">
      <w:pPr>
        <w:pStyle w:val="chapter"/>
      </w:pPr>
      <w:r>
        <w:t>ГЛАВА 2</w:t>
      </w:r>
      <w:r>
        <w:br/>
        <w:t>ПОРЯДОК ОРГАНИЗАЦИИ ПОЛУЧЕНИЯ ПРОФЕССИОНАЛЬНО-ТЕХНИЧЕСКОГО ОБРАЗОВАНИЯ НА ДОМУ</w:t>
      </w:r>
    </w:p>
    <w:p w:rsidR="00000000" w:rsidRDefault="0075693A">
      <w:pPr>
        <w:pStyle w:val="point"/>
      </w:pPr>
      <w:r>
        <w:t>10. Решение о получении профессионально-технического образования на дому принимается учреждением образования на основании следующих документов:</w:t>
      </w:r>
    </w:p>
    <w:p w:rsidR="00000000" w:rsidRDefault="0075693A">
      <w:pPr>
        <w:pStyle w:val="newncpi"/>
      </w:pPr>
      <w:r>
        <w:t>заявления уча</w:t>
      </w:r>
      <w:r>
        <w:t>щегося или законного представителя несовершеннолетнего учащегося;</w:t>
      </w:r>
    </w:p>
    <w:p w:rsidR="00000000" w:rsidRDefault="0075693A">
      <w:pPr>
        <w:pStyle w:val="newncpi"/>
      </w:pPr>
      <w:r>
        <w:t>заключения врачебно-консультационной комиссии (далее – ВКК).</w:t>
      </w:r>
    </w:p>
    <w:p w:rsidR="00000000" w:rsidRDefault="0075693A">
      <w:pPr>
        <w:pStyle w:val="point"/>
      </w:pPr>
      <w:r>
        <w:t xml:space="preserve">11. Образовательный процесс для получения профессионально-технического образования на дому организуется учреждением образования, </w:t>
      </w:r>
      <w:r>
        <w:t>реализующим образовательные программы профессионально-технического образования по специальности, квалификации, место нахождения которого максимально приближено к месту жительства (месту пребывания) учащегося.</w:t>
      </w:r>
    </w:p>
    <w:p w:rsidR="00000000" w:rsidRDefault="0075693A">
      <w:pPr>
        <w:pStyle w:val="point"/>
      </w:pPr>
      <w:r>
        <w:t>12. Получение профессионально-технического обра</w:t>
      </w:r>
      <w:r>
        <w:t>зования на дому организуется по специальностям, квалификациям в соответствии с перечнем специальностей, квалификаций для получения профессионально-технического образования на дому, определяемом Министерством образования Республики Беларусь, Министерством з</w:t>
      </w:r>
      <w:r>
        <w:t>дравоохранения Республики Беларусь, Министерством труда и социальной защиты Республики Беларусь.</w:t>
      </w:r>
    </w:p>
    <w:p w:rsidR="00000000" w:rsidRDefault="0075693A">
      <w:pPr>
        <w:pStyle w:val="point"/>
      </w:pPr>
      <w:r>
        <w:t>13. Образовательный процесс при получении профессионально-технического образования на дому осуществляется по индивидуальному учебному плану и учебным программа</w:t>
      </w:r>
      <w:r>
        <w:t>м.</w:t>
      </w:r>
    </w:p>
    <w:p w:rsidR="00000000" w:rsidRDefault="0075693A">
      <w:pPr>
        <w:pStyle w:val="point"/>
      </w:pPr>
      <w:r>
        <w:t>14. Расписание учебных занятий составляется на основании индивидуального учебного плана, согласовывается с учащимся (законным представителем несовершеннолетнего учащегося) и утверждается руководителем учреждения образования.</w:t>
      </w:r>
    </w:p>
    <w:p w:rsidR="00000000" w:rsidRDefault="0075693A">
      <w:pPr>
        <w:pStyle w:val="point"/>
      </w:pPr>
      <w:r>
        <w:t>15. Учебные занятия при полу</w:t>
      </w:r>
      <w:r>
        <w:t>чении профессионально-технического образования на дому проводятся не менее трех раз в неделю.</w:t>
      </w:r>
    </w:p>
    <w:p w:rsidR="00000000" w:rsidRDefault="0075693A">
      <w:pPr>
        <w:pStyle w:val="point"/>
      </w:pPr>
      <w:r>
        <w:t>16. Производственное обучение и производственная практика организуются как проведение учебных занятий с обучающимися на дому.</w:t>
      </w:r>
    </w:p>
    <w:p w:rsidR="00000000" w:rsidRDefault="0075693A">
      <w:pPr>
        <w:pStyle w:val="point"/>
      </w:pPr>
      <w:r>
        <w:t>17. Сведения об учащихся, осваивающи</w:t>
      </w:r>
      <w:r>
        <w:t>х образовательную программу профессионально-технического образования на дому, вносятся в соответствующие документы, необходимые для организации образовательного процесса при обучении на дому.</w:t>
      </w:r>
    </w:p>
    <w:p w:rsidR="00000000" w:rsidRDefault="0075693A">
      <w:pPr>
        <w:pStyle w:val="point"/>
      </w:pPr>
      <w:r>
        <w:t>18. Научно-методическое обеспечение по вопросам получения профес</w:t>
      </w:r>
      <w:r>
        <w:t>сионально-технического образования на дому в учреждении образования проводится организациями, осуществляющими научно-методическое обеспечение образования.</w:t>
      </w:r>
    </w:p>
    <w:p w:rsidR="00000000" w:rsidRDefault="0075693A">
      <w:pPr>
        <w:pStyle w:val="chapter"/>
      </w:pPr>
      <w:r>
        <w:lastRenderedPageBreak/>
        <w:t>ГЛАВА 3</w:t>
      </w:r>
      <w:r>
        <w:br/>
        <w:t>ПОРЯДОК ОРГАНИЗАЦИИ ПОЛУЧЕНИЯ ДОПОЛНИТЕЛЬНОГО ОБРАЗОВАНИЯ ВЗРОСЛЫХ НА ДОМУ</w:t>
      </w:r>
    </w:p>
    <w:p w:rsidR="00000000" w:rsidRDefault="0075693A">
      <w:pPr>
        <w:pStyle w:val="point"/>
      </w:pPr>
      <w:r>
        <w:t>19. Решение о полу</w:t>
      </w:r>
      <w:r>
        <w:t>чении дополнительного образования взрослых на дому принимается на основании следующих документов:</w:t>
      </w:r>
    </w:p>
    <w:p w:rsidR="00000000" w:rsidRDefault="0075693A">
      <w:pPr>
        <w:pStyle w:val="newncpi"/>
      </w:pPr>
      <w:r>
        <w:t>заявления слушателя или законного представителя несовершеннолетнего слушателя;</w:t>
      </w:r>
    </w:p>
    <w:p w:rsidR="00000000" w:rsidRDefault="0075693A">
      <w:pPr>
        <w:pStyle w:val="newncpi"/>
      </w:pPr>
      <w:r>
        <w:t>заключения ВКК.</w:t>
      </w:r>
    </w:p>
    <w:p w:rsidR="00000000" w:rsidRDefault="0075693A">
      <w:pPr>
        <w:pStyle w:val="point"/>
      </w:pPr>
      <w:r>
        <w:t>20. Образовательный процесс для получения дополнительного образ</w:t>
      </w:r>
      <w:r>
        <w:t>ования взрослых на дому организуется учреждением образования, реализующим образовательные программы дополнительного образования взрослых по показанной специальности, квалификации, место нахождения которого максимально приближено к месту жительства (месту п</w:t>
      </w:r>
      <w:r>
        <w:t>ребывания) слушателя.</w:t>
      </w:r>
    </w:p>
    <w:p w:rsidR="00000000" w:rsidRDefault="0075693A">
      <w:pPr>
        <w:pStyle w:val="point"/>
      </w:pPr>
      <w:r>
        <w:t>21. Перечень специальностей, квалификаций для получения дополнительного образования взрослых на дому определяется Министерством образования Республики Беларусь, Министерством здравоохранения Республики Беларусь и Министерством труда и</w:t>
      </w:r>
      <w:r>
        <w:t xml:space="preserve"> социальной защиты Республики Беларусь.</w:t>
      </w:r>
    </w:p>
    <w:p w:rsidR="00000000" w:rsidRDefault="0075693A">
      <w:pPr>
        <w:pStyle w:val="point"/>
      </w:pPr>
      <w:r>
        <w:t>22. Расписание учебных занятий составляется на основании соответствующих учебных планов и учебных программ, согласовывается со слушателем (законным представителем несовершеннолетнего слушателя) и утверждается руковод</w:t>
      </w:r>
      <w:r>
        <w:t>ителем учреждения образования.</w:t>
      </w:r>
    </w:p>
    <w:p w:rsidR="00000000" w:rsidRDefault="0075693A">
      <w:pPr>
        <w:pStyle w:val="point"/>
      </w:pPr>
      <w:r>
        <w:t>23. При получении дополнительного образования взрослых на дому учебные занятия проводятся не менее трех раз в неделю.</w:t>
      </w:r>
    </w:p>
    <w:p w:rsidR="00000000" w:rsidRDefault="0075693A">
      <w:pPr>
        <w:pStyle w:val="point"/>
      </w:pPr>
      <w:r>
        <w:t>24. Сведения о слушателе, получающем дополнительное образование взрослых на дому, вносятся в соответствующие документы, необходимые для организации образовательного процесса при обучении на дому.</w:t>
      </w:r>
    </w:p>
    <w:p w:rsidR="00000000" w:rsidRDefault="0075693A">
      <w:pPr>
        <w:pStyle w:val="point"/>
      </w:pPr>
      <w:r>
        <w:t>25. Научно-методическое обеспечение при получении дополнител</w:t>
      </w:r>
      <w:r>
        <w:t>ьного образования взрослых на дому в учреждении образования проводится организациями, осуществляющими научно-методическое обеспечение образования.</w:t>
      </w:r>
    </w:p>
    <w:p w:rsidR="00000000" w:rsidRDefault="0075693A">
      <w:pPr>
        <w:pStyle w:val="chapter"/>
      </w:pPr>
      <w:r>
        <w:t>ГЛАВА 4</w:t>
      </w:r>
      <w:r>
        <w:br/>
        <w:t>ПОРЯДОК ОРГАНИЗАЦИИ ПОЛУЧЕНИЯ СПЕЦИАЛЬНОГО ОБРАЗОВАНИЯ НА ДОМУ</w:t>
      </w:r>
    </w:p>
    <w:p w:rsidR="00000000" w:rsidRDefault="0075693A">
      <w:pPr>
        <w:pStyle w:val="point"/>
      </w:pPr>
      <w:r>
        <w:t>26. Получение специального образования</w:t>
      </w:r>
      <w:r>
        <w:t xml:space="preserve"> на дому может быть организовано на уровнях дошкольного и общего среднего образования.</w:t>
      </w:r>
    </w:p>
    <w:p w:rsidR="00000000" w:rsidRDefault="0075693A">
      <w:pPr>
        <w:pStyle w:val="point"/>
      </w:pPr>
      <w:r>
        <w:t>27. Решение об организации получения специального образования на дому принимается управлением (отделом) образования местного исполнительного и распорядительного органа п</w:t>
      </w:r>
      <w:r>
        <w:t>о месту жительства (месту пребывания) лица с особенностями психофизического развития на основании следующих документов:</w:t>
      </w:r>
    </w:p>
    <w:p w:rsidR="00000000" w:rsidRDefault="0075693A">
      <w:pPr>
        <w:pStyle w:val="newncpi"/>
      </w:pPr>
      <w:r>
        <w:t>заявления лица с особенностями психофизического развития (заявления законного представителя несовершеннолетнего лица);</w:t>
      </w:r>
    </w:p>
    <w:p w:rsidR="00000000" w:rsidRDefault="0075693A">
      <w:pPr>
        <w:pStyle w:val="newncpi"/>
      </w:pPr>
      <w:r>
        <w:t>заключения госуда</w:t>
      </w:r>
      <w:r>
        <w:t>рственного центра коррекционно-развивающего обучения и реабилитации (далее – ЦКРОиР).</w:t>
      </w:r>
    </w:p>
    <w:p w:rsidR="00000000" w:rsidRDefault="0075693A">
      <w:pPr>
        <w:pStyle w:val="point"/>
      </w:pPr>
      <w:r>
        <w:t>28. Получение специального образования на дому организуется государственным учреждением образования по месту жительства (месту пребывания) лица с особенностями психофизич</w:t>
      </w:r>
      <w:r>
        <w:t>еского развития или государственным учреждением образования, где он обучался до возникновения медицинских показаний для получения специального образования на дому.</w:t>
      </w:r>
    </w:p>
    <w:p w:rsidR="00000000" w:rsidRDefault="0075693A">
      <w:pPr>
        <w:pStyle w:val="point"/>
      </w:pPr>
      <w:r>
        <w:t>29. Получение специального образования на дому организуется по соответствующим учебным плана</w:t>
      </w:r>
      <w:r>
        <w:t>м и программам специального образования.</w:t>
      </w:r>
    </w:p>
    <w:p w:rsidR="00000000" w:rsidRDefault="0075693A">
      <w:pPr>
        <w:pStyle w:val="point"/>
      </w:pPr>
      <w:r>
        <w:t xml:space="preserve">30. Расписание учебных занятий составляется на основании соответствующих учебных планов, согласовывается с законными представителями несовершеннолетнего лица с особенностями психофизического развития и утверждается </w:t>
      </w:r>
      <w:r>
        <w:t>руководителем учреждения образования.</w:t>
      </w:r>
    </w:p>
    <w:p w:rsidR="00000000" w:rsidRDefault="0075693A">
      <w:pPr>
        <w:pStyle w:val="point"/>
      </w:pPr>
      <w:r>
        <w:t>31. Учебные занятия (занятия) при получении специального образования на дому проводятся не менее трех раз в неделю.</w:t>
      </w:r>
    </w:p>
    <w:p w:rsidR="00000000" w:rsidRDefault="0075693A">
      <w:pPr>
        <w:pStyle w:val="point"/>
      </w:pPr>
      <w:r>
        <w:lastRenderedPageBreak/>
        <w:t>32. Продолжительность учебного занятия (занятия) зависит от состояния здоровья лица с особенностями пс</w:t>
      </w:r>
      <w:r>
        <w:t>ихофизического развития.</w:t>
      </w:r>
    </w:p>
    <w:p w:rsidR="00000000" w:rsidRDefault="0075693A">
      <w:pPr>
        <w:pStyle w:val="point"/>
      </w:pPr>
      <w:r>
        <w:t>33. Результаты учебной деятельности учащегося, получающего специальное образование на дому, вносятся педагогическим работником, осуществляющим обучение на дому, в соответствующий документ, необходимый для организации образовательно</w:t>
      </w:r>
      <w:r>
        <w:t>го процесса, один раз в четверть.</w:t>
      </w:r>
    </w:p>
    <w:p w:rsidR="00000000" w:rsidRDefault="0075693A">
      <w:pPr>
        <w:pStyle w:val="point"/>
      </w:pPr>
      <w:r>
        <w:t>34. При получении специального образования на дому учреждение образования организует оказание обучающимся социально-педагогической поддержки и психологической помощи.</w:t>
      </w:r>
    </w:p>
    <w:p w:rsidR="00000000" w:rsidRDefault="0075693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9"/>
        <w:gridCol w:w="2876"/>
      </w:tblGrid>
      <w:tr w:rsidR="00000000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5693A">
            <w:pPr>
              <w:pStyle w:val="capu1"/>
            </w:pPr>
            <w:r>
              <w:t>УТВЕРЖДЕНО</w:t>
            </w:r>
          </w:p>
          <w:p w:rsidR="00000000" w:rsidRDefault="0075693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000000" w:rsidRDefault="0075693A">
            <w:pPr>
              <w:pStyle w:val="cap1"/>
            </w:pPr>
            <w:r>
              <w:t>25.07.2011 № 135</w:t>
            </w:r>
          </w:p>
        </w:tc>
      </w:tr>
    </w:tbl>
    <w:p w:rsidR="00000000" w:rsidRDefault="0075693A">
      <w:pPr>
        <w:pStyle w:val="titleu"/>
      </w:pPr>
      <w:r>
        <w:t xml:space="preserve">ИНСТРУКЦИЯ </w:t>
      </w:r>
      <w:r>
        <w:br/>
        <w:t>о порядке создания условий для обучения и воспитания лиц с особенностями психофизического развития, которые осваивают содержание образовательных программ специального образования и которым оказывается помо</w:t>
      </w:r>
      <w:r>
        <w:t>щь в стационарных условиях в организациях здравоохранения</w:t>
      </w:r>
    </w:p>
    <w:p w:rsidR="00000000" w:rsidRDefault="0075693A">
      <w:pPr>
        <w:pStyle w:val="point"/>
      </w:pPr>
      <w:r>
        <w:t xml:space="preserve">1. Настоящая Инструкция определяет порядок организации обучения и воспитания лиц с особенностями психофизического развития (далее, если не указано иное, – обучающиеся) по образовательным программам </w:t>
      </w:r>
      <w:r>
        <w:t>специального образования, которым оказывается медицинская помощь в стационарных условиях в организациях здравоохранения (далее – обучение в условиях организаций здравоохранения).</w:t>
      </w:r>
    </w:p>
    <w:p w:rsidR="00000000" w:rsidRDefault="0075693A">
      <w:pPr>
        <w:pStyle w:val="point"/>
      </w:pPr>
      <w:r>
        <w:t>2. Обучение в условиях организаций здравоохранения может осуществляться на ур</w:t>
      </w:r>
      <w:r>
        <w:t>овнях дошкольного и общего среднего образования.</w:t>
      </w:r>
    </w:p>
    <w:p w:rsidR="00000000" w:rsidRDefault="0075693A">
      <w:pPr>
        <w:pStyle w:val="point"/>
      </w:pPr>
      <w:r>
        <w:t>3. Обучение в условиях организаций здравоохранения осуществляется по соответствующему учебному плану.</w:t>
      </w:r>
    </w:p>
    <w:p w:rsidR="00000000" w:rsidRDefault="0075693A">
      <w:pPr>
        <w:pStyle w:val="point"/>
      </w:pPr>
      <w:r>
        <w:t>4. Обучение в условиях организаций здравоохранения организуется учреждением образования по месту нахождения организации здравоохранения.</w:t>
      </w:r>
    </w:p>
    <w:p w:rsidR="00000000" w:rsidRDefault="0075693A">
      <w:pPr>
        <w:pStyle w:val="point"/>
      </w:pPr>
      <w:r>
        <w:t>5. Решение об обучении в условиях организаций здравоохранения принимается управлением (отделом) образования местного ис</w:t>
      </w:r>
      <w:r>
        <w:t>полнительного и распорядительного органа по месту нахождения организации здравоохранения на основании сведений, представляемых этой организацией здравоохранения.</w:t>
      </w:r>
    </w:p>
    <w:p w:rsidR="00000000" w:rsidRDefault="0075693A">
      <w:pPr>
        <w:pStyle w:val="point"/>
      </w:pPr>
      <w:r>
        <w:t>6. Организация здравоохранения создает условия для организации образовательного процесса в соо</w:t>
      </w:r>
      <w:r>
        <w:t>тветствии с требованиями санитарных норм, правил и гигиенических нормативов.</w:t>
      </w:r>
    </w:p>
    <w:p w:rsidR="00000000" w:rsidRDefault="0075693A">
      <w:pPr>
        <w:pStyle w:val="point"/>
      </w:pPr>
      <w:r>
        <w:t>7. Обучение в условиях организаций здравоохранения может осуществляться в группе и (или) индивидуально.</w:t>
      </w:r>
    </w:p>
    <w:p w:rsidR="00000000" w:rsidRDefault="0075693A">
      <w:pPr>
        <w:pStyle w:val="newncpi"/>
      </w:pPr>
      <w:r>
        <w:t xml:space="preserve">Если по состоянию здоровья одного или нескольких обучающихся объединение в </w:t>
      </w:r>
      <w:r>
        <w:t>группу (класс) невозможно, то обучение проводится индивидуально.</w:t>
      </w:r>
    </w:p>
    <w:p w:rsidR="00000000" w:rsidRDefault="0075693A">
      <w:pPr>
        <w:pStyle w:val="point"/>
      </w:pPr>
      <w:r>
        <w:t>8. Основной формой организации обучения в условиях организаций здравоохранения является учебное занятие, продолжительность которого определяется в соответствии с санитарными нормами, правилам</w:t>
      </w:r>
      <w:r>
        <w:t>и и гигиеническими нормативами.</w:t>
      </w:r>
    </w:p>
    <w:p w:rsidR="00000000" w:rsidRDefault="0075693A">
      <w:pPr>
        <w:pStyle w:val="point"/>
      </w:pPr>
      <w:r>
        <w:t>9. Расписание учебных занятий согласовывается с лечащим врачом и утверждается руководителем учреждения образования.</w:t>
      </w:r>
    </w:p>
    <w:p w:rsidR="00000000" w:rsidRDefault="0075693A">
      <w:pPr>
        <w:pStyle w:val="point"/>
      </w:pPr>
      <w:r>
        <w:t xml:space="preserve">10. Решение о начале обучения в условиях организаций здравоохранения принимается лечащим врачом организации </w:t>
      </w:r>
      <w:r>
        <w:t>здравоохранения. Информация о лицах с особенностями психофизического развития (фамилия, имя собственное, отчество (если таковое имеется), класс), нуждающихся в организации обучения в условиях организаций здравоохранения, направляется организацией здравоохр</w:t>
      </w:r>
      <w:r>
        <w:t>анения в тот же день в управление (отдел) образования по месту нахождения организации здравоохранения.</w:t>
      </w:r>
    </w:p>
    <w:p w:rsidR="00000000" w:rsidRDefault="0075693A">
      <w:pPr>
        <w:pStyle w:val="point"/>
      </w:pPr>
      <w:r>
        <w:t>11. В случае нахождения обучающегося в инфекционном отделении учреждения здравоохранения учебные занятия (занятия) не организуются.</w:t>
      </w:r>
    </w:p>
    <w:p w:rsidR="00000000" w:rsidRDefault="0075693A">
      <w:pPr>
        <w:pStyle w:val="point"/>
      </w:pPr>
      <w:r>
        <w:lastRenderedPageBreak/>
        <w:t>12. В период обучения</w:t>
      </w:r>
      <w:r>
        <w:t xml:space="preserve"> в организации здравоохранения обучающиеся с тяжелыми и прогрессирующими формами заболеваний, а также перенесшие сложные операции на жизненно важных органах, находящиеся на стационарном лечении в организациях здравоохранения, по рекомендациям лечащего врач</w:t>
      </w:r>
      <w:r>
        <w:t>а и педагогических работников, которые осуществляют их обучение, и по согласованию с законными представителями несовершеннолетних обучающихся могут переводиться на режим обучения, который предусматривает освобождение от учебных занятий (занятий) по некотор</w:t>
      </w:r>
      <w:r>
        <w:t>ым учебным предметам, сокращение продолжительности учебных занятий (занятий).</w:t>
      </w:r>
    </w:p>
    <w:p w:rsidR="00000000" w:rsidRDefault="0075693A">
      <w:pPr>
        <w:pStyle w:val="point"/>
      </w:pPr>
      <w:r>
        <w:t>13. При выписке из организации здравоохранения обучающемуся выдается выписка отметок по учебным предметам из соответствующего документа за период обучения в организации здравоохр</w:t>
      </w:r>
      <w:r>
        <w:t>анения, подписанная руководителем учреждения образования.</w:t>
      </w:r>
    </w:p>
    <w:p w:rsidR="00000000" w:rsidRDefault="0075693A">
      <w:pPr>
        <w:pStyle w:val="point"/>
      </w:pPr>
      <w:r>
        <w:t>14. Контроль за обеспечением качества образования при обучении в организациях здравоохранения, его порядок и периодичность осуществляются в порядке, определяемом законодательством Республики Беларус</w:t>
      </w:r>
      <w:r>
        <w:t>ь.</w:t>
      </w:r>
    </w:p>
    <w:p w:rsidR="0075693A" w:rsidRDefault="0075693A">
      <w:pPr>
        <w:pStyle w:val="newncpi"/>
      </w:pPr>
      <w:r>
        <w:t>Порядок и периодичность проведения самоконтроля за обеспечением качества образования при обучении в условиях организаций здравоохранения определяются руководителем учреждения образования.</w:t>
      </w:r>
    </w:p>
    <w:sectPr w:rsidR="0075693A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583"/>
    <w:rsid w:val="00205583"/>
    <w:rsid w:val="007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F631-13BB-4C1F-B6A2-138EEA1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part">
    <w:name w:val="part"/>
    <w:basedOn w:val="a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2017-01-08T20:39:00Z</dcterms:created>
  <dcterms:modified xsi:type="dcterms:W3CDTF">2017-01-08T20:39:00Z</dcterms:modified>
</cp:coreProperties>
</file>